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a694cv60y4s0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projects feel overwhelming before work even starts?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the outcome feels like one heavy block without clear next steps.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Is project delay a motivation problem?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No. It is usually a process problem caused by unclear structure.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help with project breakdown?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AI guides you from outcome to stages and then into smaller, workable actions.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working in layers important for planning?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prevents you from trying to hold the entire project in your mind at once.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